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right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I.T.S. UMBRIA MADE IN ITALY – INNOVAZIONE, TECNOLOGIA E SVILUPPO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0"/>
        <w:jc w:val="both"/>
        <w:rPr/>
      </w:pPr>
      <w:r w:rsidDel="00000000" w:rsidR="00000000" w:rsidRPr="00000000">
        <w:rPr>
          <w:b w:val="1"/>
          <w:rtl w:val="0"/>
        </w:rPr>
        <w:t xml:space="preserve">Piano Nazionale di Ripresa e Resilienza, Missione 4 – Istruzione Ricerca – Componente 1 – Potenziamento dell’offerta dei servizi di istruzione: dagli asili nido alle Università – Investimento 1.5: Sviluppo del sistema di formazione professionale terziaria (ITS) “Potenziamento dei laboratori degli Istituti Tecnologici Superiori – ITS Academy”, finanziato dall’Unione Europea – Next Generation 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Modello Offerta economica Lotto 2 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Lotto 2: CIG A034EE8471 </w:t>
      </w:r>
    </w:p>
    <w:p w:rsidR="00000000" w:rsidDel="00000000" w:rsidP="00000000" w:rsidRDefault="00000000" w:rsidRPr="00000000" w14:paraId="0000000B">
      <w:pPr>
        <w:spacing w:after="0" w:line="240" w:lineRule="auto"/>
        <w:ind w:right="14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I.T.S. UMBRIA MADE IN ITALY </w:t>
      </w:r>
    </w:p>
    <w:p w:rsidR="00000000" w:rsidDel="00000000" w:rsidP="00000000" w:rsidRDefault="00000000" w:rsidRPr="00000000" w14:paraId="0000000D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INNOVAZIONE, TECNOLOGIA E SVILUPPO</w:t>
      </w:r>
    </w:p>
    <w:p w:rsidR="00000000" w:rsidDel="00000000" w:rsidP="00000000" w:rsidRDefault="00000000" w:rsidRPr="00000000" w14:paraId="0000000E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con sede in Perugia, 06124 via Palermo 80/A</w:t>
      </w:r>
    </w:p>
    <w:p w:rsidR="00000000" w:rsidDel="00000000" w:rsidP="00000000" w:rsidRDefault="00000000" w:rsidRPr="00000000" w14:paraId="0000000F">
      <w:pPr>
        <w:spacing w:after="0" w:line="240" w:lineRule="auto"/>
        <w:ind w:right="140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right="140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Oggetto:</w:t>
      </w:r>
      <w:r w:rsidDel="00000000" w:rsidR="00000000" w:rsidRPr="00000000">
        <w:rPr>
          <w:rFonts w:ascii="Titillium" w:cs="Titillium" w:eastAsia="Titillium" w:hAnsi="Titillium"/>
          <w:rtl w:val="0"/>
        </w:rPr>
        <w:t xml:space="preserve"> Procedura aperta per l’affidamento della fornitura di tecnologie ICT, articolata in 6 lotti, nei settori ordinari di importo superiore alle soglie europee da aggiudicare con il criterio dell’offerta economicamente più vantaggiosa sulla base del miglior rapporto qualità/prezzo. CUP E24D23001110006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 nato a ________________ (__________) il ________________________ residente a _________________ (____) Via ______________________, n. _____ in nome dell’operatore economico  _________________________________________ C.F. ____________________ e P.IVA _______________________ con sede legale in ______________________ (____), via ___________________ n. ____ ,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sua qualità di: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Titolare o legale rappresentante</w:t>
      </w:r>
    </w:p>
    <w:p w:rsidR="00000000" w:rsidDel="00000000" w:rsidP="00000000" w:rsidRDefault="00000000" w:rsidRPr="00000000" w14:paraId="00000018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Procuratore speciale/generale</w:t>
      </w:r>
    </w:p>
    <w:p w:rsidR="00000000" w:rsidDel="00000000" w:rsidP="00000000" w:rsidRDefault="00000000" w:rsidRPr="00000000" w14:paraId="00000019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soggetto che partecipa alla gara in oggetto nella sua qualità di: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1D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impresa individuale ;</w:t>
      </w:r>
    </w:p>
    <w:p w:rsidR="00000000" w:rsidDel="00000000" w:rsidP="00000000" w:rsidRDefault="00000000" w:rsidRPr="00000000" w14:paraId="0000001E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società specificare tipo:</w:t>
      </w:r>
    </w:p>
    <w:p w:rsidR="00000000" w:rsidDel="00000000" w:rsidP="00000000" w:rsidRDefault="00000000" w:rsidRPr="00000000" w14:paraId="0000001F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20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fra società cooperative di produzione e lavoro;</w:t>
      </w:r>
    </w:p>
    <w:p w:rsidR="00000000" w:rsidDel="00000000" w:rsidP="00000000" w:rsidRDefault="00000000" w:rsidRPr="00000000" w14:paraId="00000022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tra imprese artigiane;</w:t>
      </w:r>
    </w:p>
    <w:p w:rsidR="00000000" w:rsidDel="00000000" w:rsidP="00000000" w:rsidRDefault="00000000" w:rsidRPr="00000000" w14:paraId="00000023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stabile;</w:t>
      </w:r>
    </w:p>
    <w:p w:rsidR="00000000" w:rsidDel="00000000" w:rsidP="00000000" w:rsidRDefault="00000000" w:rsidRPr="00000000" w14:paraId="00000024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raggruppamento temporaneo orizzontale di concorrenti</w:t>
      </w:r>
    </w:p>
    <w:p w:rsidR="00000000" w:rsidDel="00000000" w:rsidP="00000000" w:rsidRDefault="00000000" w:rsidRPr="00000000" w14:paraId="00000025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8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consorzio ordinario di concorrenti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C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aggregazione tra le imprese aderenti al contratto di rete</w:t>
      </w:r>
    </w:p>
    <w:p w:rsidR="00000000" w:rsidDel="00000000" w:rsidP="00000000" w:rsidRDefault="00000000" w:rsidRPr="00000000" w14:paraId="0000002E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e di soggettività giuridica;</w:t>
      </w:r>
    </w:p>
    <w:p w:rsidR="00000000" w:rsidDel="00000000" w:rsidP="00000000" w:rsidRDefault="00000000" w:rsidRPr="00000000" w14:paraId="0000002F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ma priva di soggettività giuridica;</w:t>
      </w:r>
    </w:p>
    <w:p w:rsidR="00000000" w:rsidDel="00000000" w:rsidP="00000000" w:rsidRDefault="00000000" w:rsidRPr="00000000" w14:paraId="00000030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privo del potere di rappresentanza o se la rete è sprovvista di organo comune, ovvero, </w:t>
      </w:r>
    </w:p>
    <w:p w:rsidR="00000000" w:rsidDel="00000000" w:rsidP="00000000" w:rsidRDefault="00000000" w:rsidRPr="00000000" w14:paraId="0000003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se l’organo comune è privo dei requisiti di qualificazione richiesti per assumere la veste di mandataria</w:t>
      </w:r>
    </w:p>
    <w:p w:rsidR="00000000" w:rsidDel="00000000" w:rsidP="00000000" w:rsidRDefault="00000000" w:rsidRPr="00000000" w14:paraId="00000032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GEIE </w:t>
      </w:r>
    </w:p>
    <w:p w:rsidR="00000000" w:rsidDel="00000000" w:rsidP="00000000" w:rsidRDefault="00000000" w:rsidRPr="00000000" w14:paraId="00000034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4"/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OFFRE/ OFFRONO </w:t>
      </w:r>
    </w:p>
    <w:p w:rsidR="00000000" w:rsidDel="00000000" w:rsidP="00000000" w:rsidRDefault="00000000" w:rsidRPr="00000000" w14:paraId="00000036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per l’esecuzione dell’appalto in epigrafe, nel rispetto delle condizioni indicate negli atti di gara relativi all’appalto in oggetto, il ribasso percentuale pari al _______,____% ( dicasi_____________________ virgola ________________ per cento) da applicarsi sull’importo posto a base di gara, corrispondente ad un  prezzo complessivo di € __________________ (________________________) al netto di IVA.</w:t>
      </w:r>
    </w:p>
    <w:p w:rsidR="00000000" w:rsidDel="00000000" w:rsidP="00000000" w:rsidRDefault="00000000" w:rsidRPr="00000000" w14:paraId="00000038">
      <w:pPr>
        <w:spacing w:after="0" w:line="240" w:lineRule="auto"/>
        <w:ind w:right="140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Quanto sopra offerto, anche con riferimento a quanto previsto dall’art. 120 del D. Lgs. n. 36/2023, è così determinato:</w:t>
      </w:r>
    </w:p>
    <w:p w:rsidR="00000000" w:rsidDel="00000000" w:rsidP="00000000" w:rsidRDefault="00000000" w:rsidRPr="00000000" w14:paraId="0000003C">
      <w:pPr>
        <w:spacing w:after="0" w:line="240" w:lineRule="auto"/>
        <w:ind w:left="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52"/>
      </w:sdtPr>
      <w:sdtContent>
        <w:tbl>
          <w:tblPr>
            <w:tblStyle w:val="Table1"/>
            <w:tblW w:w="9637.511811023622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1586.2571307217304"/>
            <w:gridCol w:w="4652.132257326755"/>
            <w:gridCol w:w="1053.061456529552"/>
            <w:gridCol w:w="2346.0609664455847"/>
            <w:tblGridChange w:id="0">
              <w:tblGrid>
                <w:gridCol w:w="1586.2571307217304"/>
                <w:gridCol w:w="4652.132257326755"/>
                <w:gridCol w:w="1053.061456529552"/>
                <w:gridCol w:w="2346.0609664455847"/>
              </w:tblGrid>
            </w:tblGridChange>
          </w:tblGrid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0"/>
              </w:sdtPr>
              <w:sdtContent>
                <w:tc>
                  <w:tcPr>
                    <w:gridSpan w:val="4"/>
                    <w:tcBorders>
                      <w:top w:color="000000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b6d7a8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3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Lotto 2 - Dotazione PC e workstation</w:t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Numero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Oggetto del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Quantità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PREZZO UNITARIO OFFERTO IVA ESCLUSA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2.1</w:t>
                    </w:r>
                  </w:p>
                </w:tc>
              </w:sdtContent>
            </w:sdt>
            <w:sdt>
              <w:sdtPr>
                <w:lock w:val="contentLocked"/>
                <w:tag w:val="goog_rdk_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e monitor con vincoli per applicazioni di grafica digitale</w:t>
                    </w:r>
                  </w:p>
                </w:tc>
              </w:sdtContent>
            </w:sdt>
            <w:sdt>
              <w:sdtPr>
                <w:lock w:val="contentLocked"/>
                <w:tag w:val="goog_rdk_1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8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62</w:t>
                    </w:r>
                  </w:p>
                </w:tc>
              </w:sdtContent>
            </w:sdt>
            <w:sdt>
              <w:sdtPr>
                <w:lock w:val="contentLocked"/>
                <w:tag w:val="goog_rdk_1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2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2.2</w:t>
                    </w:r>
                  </w:p>
                </w:tc>
              </w:sdtContent>
            </w:sdt>
            <w:sdt>
              <w:sdtPr>
                <w:lock w:val="contentLocked"/>
                <w:tag w:val="goog_rdk_1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e monitor per sala registrazione</w:t>
                    </w:r>
                  </w:p>
                </w:tc>
              </w:sdtContent>
            </w:sdt>
            <w:sdt>
              <w:sdtPr>
                <w:lock w:val="contentLocked"/>
                <w:tag w:val="goog_rdk_1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C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</w:t>
                    </w:r>
                  </w:p>
                </w:tc>
              </w:sdtContent>
            </w:sdt>
            <w:sdt>
              <w:sdtPr>
                <w:lock w:val="contentLocked"/>
                <w:tag w:val="goog_rdk_1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16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2.3</w:t>
                    </w:r>
                  </w:p>
                </w:tc>
              </w:sdtContent>
            </w:sdt>
            <w:sdt>
              <w:sdtPr>
                <w:lock w:val="contentLocked"/>
                <w:tag w:val="goog_rdk_1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e monitor dedicati con vincoli per la creazione del laboratorio cybersecurity</w:t>
                    </w:r>
                  </w:p>
                </w:tc>
              </w:sdtContent>
            </w:sdt>
            <w:sdt>
              <w:sdtPr>
                <w:lock w:val="contentLocked"/>
                <w:tag w:val="goog_rdk_18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0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11</w:t>
                    </w:r>
                  </w:p>
                </w:tc>
              </w:sdtContent>
            </w:sdt>
            <w:sdt>
              <w:sdtPr>
                <w:lock w:val="contentLocked"/>
                <w:tag w:val="goog_rdk_1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20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2.4</w:t>
                    </w:r>
                  </w:p>
                </w:tc>
              </w:sdtContent>
            </w:sdt>
            <w:sdt>
              <w:sdtPr>
                <w:lock w:val="contentLocked"/>
                <w:tag w:val="goog_rdk_2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per la creazione del laboratorio cybersecurity</w:t>
                    </w:r>
                  </w:p>
                </w:tc>
              </w:sdtContent>
            </w:sdt>
            <w:sdt>
              <w:sdtPr>
                <w:lock w:val="contentLocked"/>
                <w:tag w:val="goog_rdk_22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4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3</w:t>
                    </w:r>
                  </w:p>
                </w:tc>
              </w:sdtContent>
            </w:sdt>
            <w:sdt>
              <w:sdtPr>
                <w:lock w:val="contentLocked"/>
                <w:tag w:val="goog_rdk_2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2.5</w:t>
                    </w:r>
                  </w:p>
                </w:tc>
              </w:sdtContent>
            </w:sdt>
            <w:sdt>
              <w:sdtPr>
                <w:lock w:val="contentLocked"/>
                <w:tag w:val="goog_rdk_2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classe media per didattica generale</w:t>
                    </w:r>
                  </w:p>
                </w:tc>
              </w:sdtContent>
            </w:sdt>
            <w:sdt>
              <w:sdtPr>
                <w:lock w:val="contentLocked"/>
                <w:tag w:val="goog_rdk_2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8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61</w:t>
                    </w:r>
                  </w:p>
                </w:tc>
              </w:sdtContent>
            </w:sdt>
            <w:sdt>
              <w:sdtPr>
                <w:lock w:val="contentLocked"/>
                <w:tag w:val="goog_rdk_2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2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2.6</w:t>
                    </w:r>
                  </w:p>
                </w:tc>
              </w:sdtContent>
            </w:sdt>
            <w:sdt>
              <w:sdtPr>
                <w:lock w:val="contentLocked"/>
                <w:tag w:val="goog_rdk_2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classe media per didattica con applicazioni simulative</w:t>
                    </w:r>
                  </w:p>
                </w:tc>
              </w:sdtContent>
            </w:sdt>
            <w:sdt>
              <w:sdtPr>
                <w:lock w:val="contentLocked"/>
                <w:tag w:val="goog_rdk_3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C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31</w:t>
                    </w:r>
                  </w:p>
                </w:tc>
              </w:sdtContent>
            </w:sdt>
            <w:sdt>
              <w:sdtPr>
                <w:lock w:val="contentLocked"/>
                <w:tag w:val="goog_rdk_3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32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2.7</w:t>
                    </w:r>
                  </w:p>
                </w:tc>
              </w:sdtContent>
            </w:sdt>
            <w:sdt>
              <w:sdtPr>
                <w:lock w:val="contentLocked"/>
                <w:tag w:val="goog_rdk_3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classe medio-alte per didattica con applicazioni di grafica e percorsi digitali</w:t>
                    </w:r>
                  </w:p>
                </w:tc>
              </w:sdtContent>
            </w:sdt>
            <w:sdt>
              <w:sdtPr>
                <w:lock w:val="contentLocked"/>
                <w:tag w:val="goog_rdk_3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0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120</w:t>
                    </w:r>
                  </w:p>
                </w:tc>
              </w:sdtContent>
            </w:sdt>
            <w:sdt>
              <w:sdtPr>
                <w:lock w:val="contentLocked"/>
                <w:tag w:val="goog_rdk_3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36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2.8</w:t>
                    </w:r>
                  </w:p>
                </w:tc>
              </w:sdtContent>
            </w:sdt>
            <w:sdt>
              <w:sdtPr>
                <w:lock w:val="contentLocked"/>
                <w:tag w:val="goog_rdk_3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classe alta con vincoli per didattica meccatronica, applicazioni industria 4.0</w:t>
                    </w:r>
                  </w:p>
                </w:tc>
              </w:sdtContent>
            </w:sdt>
            <w:sdt>
              <w:sdtPr>
                <w:lock w:val="contentLocked"/>
                <w:tag w:val="goog_rdk_38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4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27</w:t>
                    </w:r>
                  </w:p>
                </w:tc>
              </w:sdtContent>
            </w:sdt>
            <w:sdt>
              <w:sdtPr>
                <w:lock w:val="contentLocked"/>
                <w:tag w:val="goog_rdk_3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40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2.9</w:t>
                    </w:r>
                  </w:p>
                </w:tc>
              </w:sdtContent>
            </w:sdt>
            <w:sdt>
              <w:sdtPr>
                <w:lock w:val="contentLocked"/>
                <w:tag w:val="goog_rdk_4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classe alta con vincoli per applicazioni industria 4.0</w:t>
                    </w:r>
                  </w:p>
                </w:tc>
              </w:sdtContent>
            </w:sdt>
            <w:sdt>
              <w:sdtPr>
                <w:lock w:val="contentLocked"/>
                <w:tag w:val="goog_rdk_42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8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</w:t>
                    </w:r>
                  </w:p>
                </w:tc>
              </w:sdtContent>
            </w:sdt>
            <w:sdt>
              <w:sdtPr>
                <w:lock w:val="contentLocked"/>
                <w:tag w:val="goog_rdk_4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4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2.10</w:t>
                    </w:r>
                  </w:p>
                </w:tc>
              </w:sdtContent>
            </w:sdt>
            <w:sdt>
              <w:sdtPr>
                <w:lock w:val="contentLocked"/>
                <w:tag w:val="goog_rdk_4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portatile classe alta per capture studio</w:t>
                    </w:r>
                  </w:p>
                </w:tc>
              </w:sdtContent>
            </w:sdt>
            <w:sdt>
              <w:sdtPr>
                <w:lock w:val="contentLocked"/>
                <w:tag w:val="goog_rdk_4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C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</w:t>
                    </w:r>
                  </w:p>
                </w:tc>
              </w:sdtContent>
            </w:sdt>
            <w:sdt>
              <w:sdtPr>
                <w:lock w:val="contentLocked"/>
                <w:tag w:val="goog_rdk_4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4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2.11</w:t>
                    </w:r>
                  </w:p>
                </w:tc>
              </w:sdtContent>
            </w:sdt>
            <w:sdt>
              <w:sdtPr>
                <w:lock w:val="contentLocked"/>
                <w:tag w:val="goog_rdk_4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6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Workstation all-in one classe medio-alte per didattica con applicazioni marketing</w:t>
                    </w:r>
                  </w:p>
                </w:tc>
              </w:sdtContent>
            </w:sdt>
            <w:sdt>
              <w:sdtPr>
                <w:lock w:val="contentLocked"/>
                <w:tag w:val="goog_rdk_5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70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62</w:t>
                    </w:r>
                  </w:p>
                </w:tc>
              </w:sdtContent>
            </w:sdt>
            <w:sdt>
              <w:sdtPr>
                <w:lock w:val="contentLocked"/>
                <w:tag w:val="goog_rdk_5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7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</w:tbl>
      </w:sdtContent>
    </w:sdt>
    <w:p w:rsidR="00000000" w:rsidDel="00000000" w:rsidP="00000000" w:rsidRDefault="00000000" w:rsidRPr="00000000" w14:paraId="00000072">
      <w:pPr>
        <w:spacing w:after="0" w:line="240" w:lineRule="auto"/>
        <w:ind w:left="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Nominativo/i del/dei legale/i rappresentante/i</w:t>
      </w:r>
    </w:p>
    <w:p w:rsidR="00000000" w:rsidDel="00000000" w:rsidP="00000000" w:rsidRDefault="00000000" w:rsidRPr="00000000" w14:paraId="00000075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76">
      <w:pPr>
        <w:spacing w:after="0" w:line="240" w:lineRule="auto"/>
        <w:ind w:left="354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                                                                                                                                         ______________________________________</w:t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5412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ab/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1755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284" w:footer="3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till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51676" cy="40200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51676" cy="4020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I.T.S. Umbria Made in Italy – Innovazione, Tecnologia e Sviluppo</w:t>
    </w:r>
  </w:p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Sede legale: Via Palermo 80/A, 06124 Perugia – C. F. 94134240541– sito internet: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3366"/>
          <w:sz w:val="18"/>
          <w:szCs w:val="18"/>
          <w:u w:val="none"/>
          <w:shd w:fill="auto" w:val="clear"/>
          <w:vertAlign w:val="baseline"/>
          <w:rtl w:val="0"/>
        </w:rPr>
        <w:t xml:space="preserve">www.itsumbria.it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 – PEC: itsumbria@legalmail.it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98198" cy="114784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8198" cy="1147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248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1712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□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200" w:line="276" w:lineRule="auto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itsumbria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leZJWg2tLfJjXY4Fe376ZG/kJA==">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0x010100767CE5ECCCE6DC479BA7D2E63CB62302</vt:lpwstr>
  </property>
</Properties>
</file>