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8D6AD" w14:textId="38277EB8" w:rsidR="0096756C" w:rsidRDefault="0096756C">
      <w:pPr>
        <w:rPr>
          <w:b/>
        </w:rPr>
      </w:pPr>
    </w:p>
    <w:p w14:paraId="4373A2E7" w14:textId="77777777" w:rsidR="00D72F55" w:rsidRDefault="00D72F55" w:rsidP="00D72F55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5E352B1D" w14:textId="463D501C" w:rsidR="00D72F55" w:rsidRDefault="00D72F55" w:rsidP="00D72F55">
      <w:pPr>
        <w:jc w:val="center"/>
        <w:rPr>
          <w:b/>
        </w:rPr>
      </w:pPr>
    </w:p>
    <w:p w14:paraId="393713FF" w14:textId="77777777" w:rsidR="00D72F55" w:rsidRDefault="00D72F55" w:rsidP="00D72F55">
      <w:pPr>
        <w:jc w:val="center"/>
        <w:rPr>
          <w:b/>
        </w:rPr>
      </w:pPr>
    </w:p>
    <w:p w14:paraId="25F7FFA4" w14:textId="117503A8" w:rsidR="001D6144" w:rsidRPr="0096756C" w:rsidRDefault="00A47256">
      <w:pPr>
        <w:rPr>
          <w:b/>
        </w:rPr>
      </w:pPr>
      <w:r>
        <w:rPr>
          <w:b/>
        </w:rPr>
        <w:t>MODELLO 6</w:t>
      </w:r>
      <w:r w:rsidR="00E07538">
        <w:rPr>
          <w:b/>
        </w:rPr>
        <w:t xml:space="preserve"> DICHIARAZIONE RISPETTO PRINCIPI DNSH</w:t>
      </w:r>
    </w:p>
    <w:p w14:paraId="6271B31D" w14:textId="77777777" w:rsidR="0096756C" w:rsidRDefault="0096756C" w:rsidP="0096756C">
      <w:pPr>
        <w:spacing w:before="120" w:after="120" w:line="276" w:lineRule="auto"/>
        <w:ind w:right="-1"/>
        <w:jc w:val="both"/>
        <w:rPr>
          <w:b/>
          <w:bCs/>
        </w:rPr>
      </w:pPr>
    </w:p>
    <w:p w14:paraId="38DAFFEA" w14:textId="014C2D47" w:rsidR="0096756C" w:rsidRDefault="0096756C" w:rsidP="0096756C">
      <w:pPr>
        <w:spacing w:before="120" w:after="120" w:line="276" w:lineRule="auto"/>
        <w:ind w:right="-1"/>
        <w:jc w:val="both"/>
        <w:rPr>
          <w:rFonts w:cstheme="minorHAnsi"/>
        </w:rPr>
      </w:pPr>
      <w:r>
        <w:rPr>
          <w:b/>
          <w:bCs/>
        </w:rPr>
        <w:t xml:space="preserve">Piano Nazionale di Ripresa e Resilienza, </w:t>
      </w:r>
      <w:r w:rsidRPr="00BF6A8C"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</w:t>
      </w:r>
      <w:r>
        <w:rPr>
          <w:rFonts w:cstheme="minorHAnsi"/>
          <w:b/>
        </w:rPr>
        <w:t>Investimento 1.5: Sviluppo del sistema di formazione professionale terziaria</w:t>
      </w:r>
      <w:r w:rsidRPr="00BF6A8C">
        <w:rPr>
          <w:rFonts w:cstheme="minorHAnsi"/>
          <w:b/>
        </w:rPr>
        <w:t xml:space="preserve"> (ITS)</w:t>
      </w:r>
      <w:r>
        <w:rPr>
          <w:rFonts w:cstheme="minorHAnsi"/>
          <w:b/>
        </w:rPr>
        <w:t xml:space="preserve"> “Potenziamento dei laboratori degli Istituti Tecnologici Superiori – ITS Academy”</w:t>
      </w:r>
      <w:r w:rsidRPr="00BF6A8C">
        <w:rPr>
          <w:rFonts w:cstheme="minorHAnsi"/>
          <w:b/>
        </w:rPr>
        <w:t xml:space="preserve">, finanziato dall’Unione Europea – </w:t>
      </w:r>
      <w:proofErr w:type="spellStart"/>
      <w:r w:rsidRPr="00BF6A8C">
        <w:rPr>
          <w:rFonts w:cstheme="minorHAnsi"/>
          <w:b/>
        </w:rPr>
        <w:t>Next</w:t>
      </w:r>
      <w:proofErr w:type="spellEnd"/>
      <w:r w:rsidRPr="00BF6A8C">
        <w:rPr>
          <w:rFonts w:cstheme="minorHAnsi"/>
          <w:b/>
        </w:rPr>
        <w:t xml:space="preserve"> Generation EU</w:t>
      </w:r>
      <w:r>
        <w:rPr>
          <w:rFonts w:cstheme="minorHAnsi"/>
          <w:b/>
        </w:rPr>
        <w:t>.</w:t>
      </w:r>
    </w:p>
    <w:p w14:paraId="4A0EE7AF" w14:textId="6A9FE38E" w:rsidR="0096756C" w:rsidRDefault="0096756C"/>
    <w:p w14:paraId="72718B6C" w14:textId="77777777" w:rsidR="00675D86" w:rsidRDefault="00675D86" w:rsidP="00675D86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cstheme="minorHAnsi"/>
          <w:b/>
          <w:lang w:eastAsia="it-IT"/>
        </w:rPr>
        <w:t xml:space="preserve">Procedura aperta per l’affidamento </w:t>
      </w:r>
      <w:r>
        <w:rPr>
          <w:b/>
          <w:bCs/>
        </w:rPr>
        <w:t>della</w:t>
      </w:r>
      <w:r>
        <w:rPr>
          <w:rFonts w:cstheme="minorHAnsi"/>
          <w:b/>
        </w:rPr>
        <w:t xml:space="preserve"> fornitura dotazione PC e Workstation, articolata in quattro lotti, </w:t>
      </w:r>
      <w:r>
        <w:rPr>
          <w:rFonts w:cstheme="minorHAnsi"/>
          <w:b/>
          <w:lang w:eastAsia="it-IT"/>
        </w:rPr>
        <w:t>nei settori ordinari di importo superiore alle soglie europee,</w:t>
      </w:r>
      <w:r>
        <w:rPr>
          <w:rFonts w:cstheme="minorHAnsi"/>
          <w:b/>
        </w:rPr>
        <w:t xml:space="preserve"> da aggiudicare con il criterio del minor prezzo. </w:t>
      </w:r>
      <w:r>
        <w:rPr>
          <w:rFonts w:cstheme="minorHAnsi"/>
          <w:b/>
          <w:lang w:eastAsia="it-IT"/>
        </w:rPr>
        <w:t xml:space="preserve"> CUP E24D23001110006.</w:t>
      </w:r>
      <w:r>
        <w:rPr>
          <w:rFonts w:ascii="Titillium" w:hAnsi="Titillium"/>
          <w:b/>
          <w:szCs w:val="24"/>
          <w:lang w:eastAsia="it-IT"/>
        </w:rPr>
        <w:t xml:space="preserve"> </w:t>
      </w:r>
    </w:p>
    <w:p w14:paraId="12E9AE75" w14:textId="4AB04472" w:rsidR="0096756C" w:rsidRDefault="00E331C0" w:rsidP="00E331C0">
      <w:bookmarkStart w:id="1" w:name="_GoBack"/>
      <w:bookmarkEnd w:id="1"/>
      <w:r>
        <w:rPr>
          <w:b/>
          <w:bCs/>
        </w:rPr>
        <w:t>Lotto n. ____________________</w:t>
      </w:r>
      <w:r w:rsidR="00F565E5">
        <w:rPr>
          <w:b/>
          <w:bCs/>
        </w:rPr>
        <w:t>CIG _____________</w:t>
      </w:r>
    </w:p>
    <w:p w14:paraId="2DCC1DCD" w14:textId="0AA00B48" w:rsidR="00620603" w:rsidRDefault="00620603"/>
    <w:p w14:paraId="23878A16" w14:textId="179986B0" w:rsidR="00620603" w:rsidRPr="00A85B3D" w:rsidRDefault="00620603" w:rsidP="00620603">
      <w:pPr>
        <w:jc w:val="both"/>
        <w:rPr>
          <w:rFonts w:eastAsia="Calibri" w:cstheme="minorHAnsi"/>
        </w:rPr>
      </w:pPr>
      <w:r w:rsidRPr="00A85B3D">
        <w:rPr>
          <w:rFonts w:eastAsia="Calibri" w:cstheme="minorHAnsi"/>
          <w:b/>
          <w:bCs/>
        </w:rPr>
        <w:t>Il sottoscritto</w:t>
      </w:r>
      <w:r w:rsidRPr="00A85B3D">
        <w:rPr>
          <w:rFonts w:eastAsia="Calibri" w:cstheme="minorHAnsi"/>
        </w:rPr>
        <w:t xml:space="preserve"> __________ nato a______ il </w:t>
      </w:r>
      <w:r>
        <w:rPr>
          <w:rFonts w:eastAsia="Calibri" w:cstheme="minorHAnsi"/>
        </w:rPr>
        <w:t>____</w:t>
      </w:r>
      <w:r w:rsidRPr="00A85B3D">
        <w:rPr>
          <w:rFonts w:eastAsia="Calibri" w:cstheme="minorHAnsi"/>
        </w:rPr>
        <w:t>_________, C.F. ________________,</w:t>
      </w:r>
      <w:r>
        <w:rPr>
          <w:rFonts w:eastAsia="Calibri" w:cstheme="minorHAnsi"/>
        </w:rPr>
        <w:t xml:space="preserve"> in qualità di legale rappresentante di ______________, con sede legale in Via/Piazza_________________________________ n. ___, CAP _______________________________________________, posta elettronica certificata (PEC) ______________________________________________</w:t>
      </w:r>
      <w:r w:rsidRPr="00A85B3D">
        <w:rPr>
          <w:rFonts w:eastAsia="Calibri" w:cstheme="minorHAnsi"/>
        </w:rPr>
        <w:t xml:space="preserve">, con riferimento alla procedura </w:t>
      </w:r>
      <w:r w:rsidR="00931841">
        <w:rPr>
          <w:rFonts w:eastAsia="Calibri" w:cstheme="minorHAnsi"/>
        </w:rPr>
        <w:t>di cui all’oggetto</w:t>
      </w:r>
      <w:r>
        <w:rPr>
          <w:rFonts w:eastAsia="Calibri" w:cstheme="minorHAnsi"/>
          <w:bCs/>
        </w:rPr>
        <w:t xml:space="preserve"> nell’ambito del </w:t>
      </w:r>
      <w:r w:rsidRPr="005D1599">
        <w:rPr>
          <w:rFonts w:cstheme="minorHAnsi"/>
        </w:rPr>
        <w:t xml:space="preserve">Piano Nazionale di Ripresa e Resilienza, </w:t>
      </w:r>
      <w:r w:rsidR="0096756C" w:rsidRPr="0096756C">
        <w:rPr>
          <w:rFonts w:eastAsia="Calibri" w:cstheme="minorHAnsi"/>
          <w:bCs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="0096756C" w:rsidRPr="0096756C">
        <w:rPr>
          <w:rFonts w:eastAsia="Calibri" w:cstheme="minorHAnsi"/>
          <w:bCs/>
        </w:rPr>
        <w:t>Next</w:t>
      </w:r>
      <w:proofErr w:type="spellEnd"/>
      <w:r w:rsidR="0096756C" w:rsidRPr="0096756C">
        <w:rPr>
          <w:rFonts w:eastAsia="Calibri" w:cstheme="minorHAnsi"/>
          <w:bCs/>
        </w:rPr>
        <w:t xml:space="preserve"> Generation EU</w:t>
      </w:r>
    </w:p>
    <w:p w14:paraId="21C938C6" w14:textId="77777777" w:rsidR="00620603" w:rsidRPr="00A85B3D" w:rsidRDefault="00620603" w:rsidP="00620603">
      <w:pPr>
        <w:spacing w:line="256" w:lineRule="auto"/>
        <w:jc w:val="center"/>
        <w:rPr>
          <w:rFonts w:eastAsia="Calibri" w:cstheme="minorHAnsi"/>
          <w:b/>
        </w:rPr>
      </w:pPr>
      <w:r w:rsidRPr="00A85B3D">
        <w:rPr>
          <w:rFonts w:eastAsia="Calibri" w:cstheme="minorHAnsi"/>
          <w:b/>
        </w:rPr>
        <w:t>DICHIARA</w:t>
      </w:r>
    </w:p>
    <w:p w14:paraId="3F93C20C" w14:textId="77777777" w:rsidR="00620603" w:rsidRPr="003D3692" w:rsidRDefault="00620603" w:rsidP="00620603">
      <w:pPr>
        <w:spacing w:before="120" w:after="120"/>
        <w:jc w:val="both"/>
        <w:rPr>
          <w:rFonts w:eastAsia="Calibri" w:cstheme="minorHAnsi"/>
          <w:b/>
          <w:bCs/>
        </w:rPr>
      </w:pPr>
      <w:r w:rsidRPr="00A85B3D">
        <w:rPr>
          <w:rFonts w:eastAsia="Calibri" w:cstheme="minorHAnsi"/>
          <w:b/>
          <w:bCs/>
        </w:rPr>
        <w:t xml:space="preserve">ai sensi degli articoli 46 e 47 del D.P.R. 445/2000, consapevole che la falsità in atti e le dichiarazioni mendaci </w:t>
      </w:r>
      <w:r w:rsidRPr="003D3692">
        <w:rPr>
          <w:rFonts w:eastAsia="Calibri" w:cstheme="minorHAnsi"/>
          <w:b/>
          <w:bCs/>
        </w:rPr>
        <w:t>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</w:t>
      </w:r>
      <w:r>
        <w:rPr>
          <w:rFonts w:eastAsia="Calibri" w:cstheme="minorHAnsi"/>
          <w:b/>
          <w:bCs/>
        </w:rPr>
        <w:t xml:space="preserve"> </w:t>
      </w:r>
    </w:p>
    <w:p w14:paraId="22881017" w14:textId="3530C4A9" w:rsidR="00620603" w:rsidRDefault="00620603" w:rsidP="00620603">
      <w:pPr>
        <w:pStyle w:val="Default"/>
        <w:spacing w:before="120" w:after="120"/>
        <w:jc w:val="both"/>
        <w:rPr>
          <w:rFonts w:ascii="Calibri" w:hAnsi="Calibri" w:cs="Calibri"/>
          <w:sz w:val="22"/>
          <w:szCs w:val="22"/>
        </w:rPr>
      </w:pPr>
      <w:r w:rsidRPr="003D3692">
        <w:rPr>
          <w:rFonts w:ascii="Calibri" w:hAnsi="Calibri" w:cs="Calibri"/>
          <w:sz w:val="22"/>
          <w:szCs w:val="22"/>
        </w:rPr>
        <w:t xml:space="preserve">di assumere nei confronti </w:t>
      </w:r>
      <w:r>
        <w:rPr>
          <w:rFonts w:ascii="Calibri" w:hAnsi="Calibri" w:cs="Calibri"/>
          <w:sz w:val="22"/>
          <w:szCs w:val="22"/>
        </w:rPr>
        <w:t>dell</w:t>
      </w:r>
      <w:r w:rsidR="0096756C">
        <w:rPr>
          <w:rFonts w:ascii="Calibri" w:hAnsi="Calibri" w:cs="Calibri"/>
          <w:sz w:val="22"/>
          <w:szCs w:val="22"/>
        </w:rPr>
        <w:t xml:space="preserve">a Stazione appaltante </w:t>
      </w:r>
      <w:r w:rsidR="0096756C" w:rsidRPr="0096756C">
        <w:rPr>
          <w:rFonts w:ascii="Calibri" w:hAnsi="Calibri" w:cs="Calibri"/>
          <w:b/>
          <w:sz w:val="22"/>
          <w:szCs w:val="22"/>
        </w:rPr>
        <w:t>I.T.S. UMBRIA MADE IN ITALY – INNOVAZIONE, TECNOLOGIA E SVILUPPO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per l’attuazione dell’intervento amm</w:t>
      </w:r>
      <w:r w:rsidRPr="003D3692">
        <w:rPr>
          <w:rFonts w:ascii="Calibri" w:hAnsi="Calibri" w:cs="Calibri"/>
          <w:sz w:val="22"/>
          <w:szCs w:val="22"/>
        </w:rPr>
        <w:t>esso a finanziamento</w:t>
      </w:r>
      <w:r>
        <w:rPr>
          <w:rFonts w:ascii="Calibri" w:hAnsi="Calibri" w:cs="Calibri"/>
          <w:sz w:val="22"/>
          <w:szCs w:val="22"/>
        </w:rPr>
        <w:t xml:space="preserve"> nell’ambito del Piano n</w:t>
      </w:r>
      <w:r w:rsidRPr="009D45D1">
        <w:rPr>
          <w:rFonts w:ascii="Calibri" w:hAnsi="Calibri" w:cs="Calibri"/>
          <w:sz w:val="22"/>
          <w:szCs w:val="22"/>
        </w:rPr>
        <w:t xml:space="preserve">azionale di </w:t>
      </w:r>
      <w:r>
        <w:rPr>
          <w:rFonts w:ascii="Calibri" w:hAnsi="Calibri" w:cs="Calibri"/>
          <w:sz w:val="22"/>
          <w:szCs w:val="22"/>
        </w:rPr>
        <w:t>r</w:t>
      </w:r>
      <w:r w:rsidRPr="009D45D1">
        <w:rPr>
          <w:rFonts w:ascii="Calibri" w:hAnsi="Calibri" w:cs="Calibri"/>
          <w:sz w:val="22"/>
          <w:szCs w:val="22"/>
        </w:rPr>
        <w:t xml:space="preserve">ipresa e </w:t>
      </w:r>
      <w:r>
        <w:rPr>
          <w:rFonts w:ascii="Calibri" w:hAnsi="Calibri" w:cs="Calibri"/>
          <w:sz w:val="22"/>
          <w:szCs w:val="22"/>
        </w:rPr>
        <w:t>r</w:t>
      </w:r>
      <w:r w:rsidRPr="009D45D1">
        <w:rPr>
          <w:rFonts w:ascii="Calibri" w:hAnsi="Calibri" w:cs="Calibri"/>
          <w:sz w:val="22"/>
          <w:szCs w:val="22"/>
        </w:rPr>
        <w:t xml:space="preserve">esilienza, </w:t>
      </w:r>
      <w:r w:rsidR="0096756C" w:rsidRPr="0096756C">
        <w:rPr>
          <w:rFonts w:ascii="Calibri" w:hAnsi="Calibri" w:cs="Calibri"/>
          <w:sz w:val="22"/>
          <w:szCs w:val="22"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 w:rsidR="0096756C" w:rsidRPr="0096756C">
        <w:rPr>
          <w:rFonts w:ascii="Calibri" w:hAnsi="Calibri" w:cs="Calibri"/>
          <w:sz w:val="22"/>
          <w:szCs w:val="22"/>
        </w:rPr>
        <w:t>Next</w:t>
      </w:r>
      <w:proofErr w:type="spellEnd"/>
      <w:r w:rsidR="0096756C" w:rsidRPr="0096756C">
        <w:rPr>
          <w:rFonts w:ascii="Calibri" w:hAnsi="Calibri" w:cs="Calibri"/>
          <w:sz w:val="22"/>
          <w:szCs w:val="22"/>
        </w:rPr>
        <w:t xml:space="preserve"> Generation EU</w:t>
      </w:r>
      <w:r>
        <w:rPr>
          <w:rFonts w:ascii="Calibri" w:hAnsi="Calibri" w:cs="Calibri"/>
          <w:sz w:val="22"/>
          <w:szCs w:val="22"/>
        </w:rPr>
        <w:t xml:space="preserve">, </w:t>
      </w:r>
      <w:r w:rsidRPr="005D1599">
        <w:rPr>
          <w:rFonts w:ascii="Calibri" w:hAnsi="Calibri" w:cs="Calibri"/>
          <w:sz w:val="22"/>
          <w:szCs w:val="22"/>
        </w:rPr>
        <w:t>l’impegno a</w:t>
      </w:r>
      <w:r>
        <w:rPr>
          <w:rFonts w:ascii="Calibri" w:hAnsi="Calibri" w:cs="Calibri"/>
          <w:sz w:val="22"/>
          <w:szCs w:val="22"/>
        </w:rPr>
        <w:t xml:space="preserve">: </w:t>
      </w:r>
    </w:p>
    <w:p w14:paraId="58DE1201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r</w:t>
      </w:r>
      <w:r w:rsidRPr="003D3692">
        <w:rPr>
          <w:rFonts w:ascii="Calibri" w:hAnsi="Calibri" w:cs="Calibri"/>
          <w:sz w:val="22"/>
          <w:szCs w:val="22"/>
        </w:rPr>
        <w:t>ispettare</w:t>
      </w:r>
      <w:r>
        <w:rPr>
          <w:rFonts w:ascii="Calibri" w:hAnsi="Calibri" w:cs="Calibri"/>
          <w:sz w:val="22"/>
          <w:szCs w:val="22"/>
        </w:rPr>
        <w:t xml:space="preserve"> </w:t>
      </w:r>
      <w:r w:rsidRPr="003D3692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a normativa europea e nazionale in materia di politiche ambientali; </w:t>
      </w:r>
    </w:p>
    <w:p w14:paraId="5A658D6C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rispettare le </w:t>
      </w:r>
      <w:r w:rsidRPr="003D3692">
        <w:rPr>
          <w:rFonts w:ascii="Calibri" w:hAnsi="Calibri" w:cs="Calibri"/>
          <w:sz w:val="22"/>
          <w:szCs w:val="22"/>
        </w:rPr>
        <w:t xml:space="preserve">indicazioni </w:t>
      </w:r>
      <w:r>
        <w:rPr>
          <w:rFonts w:ascii="Calibri" w:hAnsi="Calibri" w:cs="Calibri"/>
          <w:sz w:val="22"/>
          <w:szCs w:val="22"/>
        </w:rPr>
        <w:t xml:space="preserve">relative </w:t>
      </w:r>
      <w:r w:rsidRPr="003D3692">
        <w:rPr>
          <w:rFonts w:ascii="Calibri" w:hAnsi="Calibri" w:cs="Calibri"/>
          <w:sz w:val="22"/>
          <w:szCs w:val="22"/>
        </w:rPr>
        <w:t>ai principi orizzontali di cui all’art. 5 del Reg. (UE) 2021/241, ossia il principio di non arrecare un danno significativo agli obiettivi ambientali</w:t>
      </w:r>
      <w:r>
        <w:rPr>
          <w:rFonts w:ascii="Calibri" w:hAnsi="Calibri" w:cs="Calibri"/>
          <w:sz w:val="22"/>
          <w:szCs w:val="22"/>
        </w:rPr>
        <w:t xml:space="preserve"> (</w:t>
      </w:r>
      <w:r w:rsidRPr="005D1599">
        <w:rPr>
          <w:rFonts w:ascii="Calibri" w:hAnsi="Calibri" w:cs="Calibri"/>
          <w:sz w:val="22"/>
          <w:szCs w:val="22"/>
        </w:rPr>
        <w:t xml:space="preserve">DNSH </w:t>
      </w:r>
      <w:r>
        <w:rPr>
          <w:rFonts w:ascii="Calibri" w:hAnsi="Calibri" w:cs="Calibri"/>
          <w:sz w:val="22"/>
          <w:szCs w:val="22"/>
        </w:rPr>
        <w:t xml:space="preserve">- </w:t>
      </w:r>
      <w:r w:rsidRPr="005D3AD5">
        <w:rPr>
          <w:rFonts w:ascii="Calibri" w:hAnsi="Calibri" w:cs="Calibri"/>
          <w:i/>
          <w:iCs/>
          <w:sz w:val="22"/>
          <w:szCs w:val="22"/>
        </w:rPr>
        <w:t xml:space="preserve">Do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not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significant</w:t>
      </w:r>
      <w:proofErr w:type="spellEnd"/>
      <w:r w:rsidRPr="005D3AD5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spellStart"/>
      <w:r w:rsidRPr="005D3AD5">
        <w:rPr>
          <w:rFonts w:ascii="Calibri" w:hAnsi="Calibri" w:cs="Calibri"/>
          <w:i/>
          <w:iCs/>
          <w:sz w:val="22"/>
          <w:szCs w:val="22"/>
        </w:rPr>
        <w:t>harm</w:t>
      </w:r>
      <w:proofErr w:type="spellEnd"/>
      <w:r w:rsidRPr="005D1599">
        <w:rPr>
          <w:rFonts w:ascii="Calibri" w:hAnsi="Calibri" w:cs="Calibri"/>
          <w:sz w:val="22"/>
          <w:szCs w:val="22"/>
        </w:rPr>
        <w:t>)</w:t>
      </w:r>
      <w:r w:rsidRPr="003D3692">
        <w:rPr>
          <w:rFonts w:ascii="Calibri" w:hAnsi="Calibri" w:cs="Calibri"/>
          <w:sz w:val="22"/>
          <w:szCs w:val="22"/>
        </w:rPr>
        <w:t>, ai sensi dell'art</w:t>
      </w:r>
      <w:r>
        <w:rPr>
          <w:rFonts w:ascii="Calibri" w:hAnsi="Calibri" w:cs="Calibri"/>
          <w:sz w:val="22"/>
          <w:szCs w:val="22"/>
        </w:rPr>
        <w:t>.</w:t>
      </w:r>
      <w:r w:rsidRPr="003D3692">
        <w:rPr>
          <w:rFonts w:ascii="Calibri" w:hAnsi="Calibri" w:cs="Calibri"/>
          <w:sz w:val="22"/>
          <w:szCs w:val="22"/>
        </w:rPr>
        <w:t xml:space="preserve"> 17 del Reg. (UE) 2020/85</w:t>
      </w:r>
      <w:r>
        <w:rPr>
          <w:rFonts w:ascii="Calibri" w:hAnsi="Calibri" w:cs="Calibri"/>
          <w:sz w:val="22"/>
          <w:szCs w:val="22"/>
        </w:rPr>
        <w:t>;</w:t>
      </w:r>
    </w:p>
    <w:p w14:paraId="04EF5901" w14:textId="77777777" w:rsidR="00620603" w:rsidRPr="005D3AD5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5D3AD5">
        <w:rPr>
          <w:rFonts w:ascii="Calibri" w:hAnsi="Calibri" w:cs="Calibri"/>
          <w:sz w:val="22"/>
          <w:szCs w:val="22"/>
        </w:rPr>
        <w:t xml:space="preserve">rispettare i requisiti ambientali definiti nell’ambito del </w:t>
      </w:r>
      <w:r w:rsidRPr="005D1599">
        <w:rPr>
          <w:rFonts w:ascii="Calibri" w:hAnsi="Calibri" w:cs="Calibri"/>
          <w:sz w:val="22"/>
          <w:szCs w:val="22"/>
        </w:rPr>
        <w:t>«</w:t>
      </w:r>
      <w:r w:rsidRPr="005D3AD5">
        <w:rPr>
          <w:rFonts w:ascii="Calibri" w:hAnsi="Calibri" w:cs="Calibri"/>
          <w:i/>
          <w:iCs/>
          <w:sz w:val="22"/>
          <w:szCs w:val="22"/>
        </w:rPr>
        <w:t>Piano d’azione per la sostenibilità ambientale dei consumi della pubblica amministrazione</w:t>
      </w:r>
      <w:r w:rsidRPr="005D1599">
        <w:rPr>
          <w:rFonts w:ascii="Calibri" w:hAnsi="Calibri" w:cs="Calibri"/>
          <w:sz w:val="22"/>
          <w:szCs w:val="22"/>
        </w:rPr>
        <w:t>»</w:t>
      </w:r>
      <w:r w:rsidRPr="005D3AD5">
        <w:rPr>
          <w:rFonts w:ascii="Calibri" w:hAnsi="Calibri" w:cs="Calibri"/>
          <w:sz w:val="22"/>
          <w:szCs w:val="22"/>
        </w:rPr>
        <w:t xml:space="preserve"> (PAN GPP), adottato con </w:t>
      </w:r>
      <w:r>
        <w:rPr>
          <w:rFonts w:ascii="Calibri" w:hAnsi="Calibri" w:cs="Calibri"/>
          <w:sz w:val="22"/>
          <w:szCs w:val="22"/>
        </w:rPr>
        <w:t>D</w:t>
      </w:r>
      <w:r w:rsidRPr="005D3AD5">
        <w:rPr>
          <w:rFonts w:ascii="Calibri" w:hAnsi="Calibri" w:cs="Calibri"/>
          <w:sz w:val="22"/>
          <w:szCs w:val="22"/>
        </w:rPr>
        <w:t>ecreto del Ministro dell’ambiente della tutela del territorio e del mare di concerto con il Ministro dello sviluppo economico e dell’economia e delle finanze, 11 aprile 2008, ai sensi dell’art</w:t>
      </w:r>
      <w:r>
        <w:rPr>
          <w:rFonts w:ascii="Calibri" w:hAnsi="Calibri" w:cs="Calibri"/>
          <w:sz w:val="22"/>
          <w:szCs w:val="22"/>
        </w:rPr>
        <w:t>.</w:t>
      </w:r>
      <w:r w:rsidRPr="005D3AD5">
        <w:rPr>
          <w:rFonts w:ascii="Calibri" w:hAnsi="Calibri" w:cs="Calibri"/>
          <w:sz w:val="22"/>
          <w:szCs w:val="22"/>
        </w:rPr>
        <w:t xml:space="preserve"> 1, c</w:t>
      </w:r>
      <w:r>
        <w:rPr>
          <w:rFonts w:ascii="Calibri" w:hAnsi="Calibri" w:cs="Calibri"/>
          <w:sz w:val="22"/>
          <w:szCs w:val="22"/>
        </w:rPr>
        <w:t xml:space="preserve">. </w:t>
      </w:r>
      <w:r w:rsidRPr="005D3AD5">
        <w:rPr>
          <w:rFonts w:ascii="Calibri" w:hAnsi="Calibri" w:cs="Calibri"/>
          <w:sz w:val="22"/>
          <w:szCs w:val="22"/>
        </w:rPr>
        <w:t xml:space="preserve">1126 e 1127 della </w:t>
      </w:r>
      <w:r>
        <w:rPr>
          <w:rFonts w:ascii="Calibri" w:hAnsi="Calibri" w:cs="Calibri"/>
          <w:sz w:val="22"/>
          <w:szCs w:val="22"/>
        </w:rPr>
        <w:t xml:space="preserve">Legge </w:t>
      </w:r>
      <w:r w:rsidRPr="005D3AD5">
        <w:rPr>
          <w:rFonts w:ascii="Calibri" w:hAnsi="Calibri" w:cs="Calibri"/>
          <w:sz w:val="22"/>
          <w:szCs w:val="22"/>
        </w:rPr>
        <w:t>27 dicembre 2006, n. 296, ossia i Criteri Ambientali Minimi (CAM) attualmente in vigore, ove applicabili;</w:t>
      </w:r>
    </w:p>
    <w:p w14:paraId="6D363CFF" w14:textId="77777777" w:rsidR="00620603" w:rsidRPr="001D3142" w:rsidRDefault="00620603" w:rsidP="00620603">
      <w:pPr>
        <w:pStyle w:val="Default"/>
        <w:numPr>
          <w:ilvl w:val="0"/>
          <w:numId w:val="1"/>
        </w:numPr>
        <w:spacing w:before="120" w:after="120"/>
        <w:jc w:val="both"/>
        <w:rPr>
          <w:rFonts w:ascii="Calibri" w:hAnsi="Calibri" w:cs="Calibri"/>
        </w:rPr>
      </w:pPr>
      <w:r w:rsidRPr="001D3142">
        <w:rPr>
          <w:rFonts w:ascii="Calibri" w:hAnsi="Calibri" w:cs="Calibri"/>
          <w:sz w:val="22"/>
          <w:szCs w:val="22"/>
        </w:rPr>
        <w:t>di impegnarsi a trasmettere tempestivamente i documenti comprovanti il rispetto del principio DNSH, dei CAM e della normativa europea e nazionale in materia di politiche ambientali, coerentemente con quanto previsto, rispettivamente, dalla «</w:t>
      </w:r>
      <w:r w:rsidRPr="001D3142">
        <w:rPr>
          <w:rFonts w:ascii="Calibri" w:hAnsi="Calibri" w:cs="Calibri"/>
          <w:i/>
          <w:iCs/>
          <w:sz w:val="22"/>
          <w:szCs w:val="22"/>
        </w:rPr>
        <w:t>Guida operativa per il rispetto del principio di non arrecare danno significativo all’ambiente</w:t>
      </w:r>
      <w:r w:rsidRPr="001D3142">
        <w:rPr>
          <w:rFonts w:ascii="Calibri" w:hAnsi="Calibri" w:cs="Calibri"/>
          <w:sz w:val="22"/>
          <w:szCs w:val="22"/>
        </w:rPr>
        <w:t>» di cui alle circolari MEF del 30 dicembre 2021, n. 32, del 13 ottobre 2022, n. 33 e del 14 aprile 2023, n. 16; dai Decreti del Ministero della transizione ecologica; nonché dalle pertinenti disposizioni di legge.</w:t>
      </w:r>
    </w:p>
    <w:p w14:paraId="54CF0755" w14:textId="77777777" w:rsidR="00620603" w:rsidRPr="009D45D1" w:rsidRDefault="00620603" w:rsidP="00620603">
      <w:pPr>
        <w:pStyle w:val="Default"/>
        <w:spacing w:before="120" w:after="120"/>
        <w:ind w:left="770"/>
        <w:jc w:val="both"/>
        <w:rPr>
          <w:rFonts w:ascii="Calibri" w:hAnsi="Calibri" w:cs="Calibri"/>
        </w:rPr>
      </w:pPr>
    </w:p>
    <w:p w14:paraId="33A4885E" w14:textId="77777777" w:rsidR="00057168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 w:rsidRPr="0054264A">
        <w:rPr>
          <w:rFonts w:asciiTheme="minorHAnsi" w:hAnsiTheme="minorHAnsi" w:cstheme="minorHAnsi"/>
          <w:sz w:val="22"/>
          <w:szCs w:val="22"/>
        </w:rPr>
        <w:t>Firma digitale</w:t>
      </w:r>
    </w:p>
    <w:p w14:paraId="4A104B53" w14:textId="77777777" w:rsidR="00057168" w:rsidRPr="0054264A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6E268C70" w14:textId="77777777" w:rsidR="00057168" w:rsidRPr="0054264A" w:rsidRDefault="00057168" w:rsidP="00057168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7E683FF" w14:textId="77777777" w:rsidR="00057168" w:rsidRPr="0054264A" w:rsidRDefault="00057168" w:rsidP="0005716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162A946" w14:textId="77777777" w:rsidR="00057168" w:rsidRDefault="00057168" w:rsidP="0082238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215959DD" w14:textId="0104C1E4" w:rsidR="00620603" w:rsidRPr="00747C34" w:rsidRDefault="00057168" w:rsidP="0082238C">
      <w:pPr>
        <w:spacing w:after="0" w:line="240" w:lineRule="auto"/>
        <w:jc w:val="both"/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620603" w:rsidRPr="00747C34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8E280" w14:textId="77777777" w:rsidR="00C94FD7" w:rsidRDefault="00C94FD7" w:rsidP="001D6144">
      <w:pPr>
        <w:spacing w:after="0" w:line="240" w:lineRule="auto"/>
      </w:pPr>
      <w:r>
        <w:separator/>
      </w:r>
    </w:p>
  </w:endnote>
  <w:endnote w:type="continuationSeparator" w:id="0">
    <w:p w14:paraId="5B299DE2" w14:textId="77777777" w:rsidR="00C94FD7" w:rsidRDefault="00C94FD7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9D149" w14:textId="77777777" w:rsidR="00C94FD7" w:rsidRDefault="00C94FD7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3F071C30" w14:textId="77777777" w:rsidR="00C94FD7" w:rsidRDefault="00C94FD7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D6916"/>
    <w:multiLevelType w:val="hybridMultilevel"/>
    <w:tmpl w:val="826603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57168"/>
    <w:rsid w:val="00166A98"/>
    <w:rsid w:val="001D3142"/>
    <w:rsid w:val="001D6144"/>
    <w:rsid w:val="002B6917"/>
    <w:rsid w:val="003E08D9"/>
    <w:rsid w:val="004D549A"/>
    <w:rsid w:val="00620603"/>
    <w:rsid w:val="00622430"/>
    <w:rsid w:val="00675D86"/>
    <w:rsid w:val="007476C5"/>
    <w:rsid w:val="00774F26"/>
    <w:rsid w:val="0082238C"/>
    <w:rsid w:val="009264F1"/>
    <w:rsid w:val="00931841"/>
    <w:rsid w:val="0096756C"/>
    <w:rsid w:val="00A24F0E"/>
    <w:rsid w:val="00A47256"/>
    <w:rsid w:val="00BD3A51"/>
    <w:rsid w:val="00C77446"/>
    <w:rsid w:val="00C94FD7"/>
    <w:rsid w:val="00D440E1"/>
    <w:rsid w:val="00D72F55"/>
    <w:rsid w:val="00E07538"/>
    <w:rsid w:val="00E331C0"/>
    <w:rsid w:val="00E71A22"/>
    <w:rsid w:val="00EC0A3C"/>
    <w:rsid w:val="00F217BA"/>
    <w:rsid w:val="00F33886"/>
    <w:rsid w:val="00F4298D"/>
    <w:rsid w:val="00F5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6206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20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6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15</cp:revision>
  <cp:lastPrinted>2023-11-16T08:04:00Z</cp:lastPrinted>
  <dcterms:created xsi:type="dcterms:W3CDTF">2023-11-25T09:09:00Z</dcterms:created>
  <dcterms:modified xsi:type="dcterms:W3CDTF">2024-03-26T22:20:00Z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